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A3E" w:rsidRPr="00561F52" w:rsidRDefault="00135A3E" w:rsidP="00135A3E">
      <w:pPr>
        <w:jc w:val="right"/>
        <w:rPr>
          <w:rFonts w:ascii="Times New Roman" w:eastAsia="Calibri" w:hAnsi="Times New Roman" w:cs="Times New Roman"/>
          <w:bCs/>
          <w:sz w:val="28"/>
          <w:szCs w:val="28"/>
        </w:rPr>
      </w:pPr>
      <w:bookmarkStart w:id="0" w:name="_GoBack"/>
      <w:bookmarkEnd w:id="0"/>
      <w:r w:rsidRPr="00561F52">
        <w:rPr>
          <w:rFonts w:ascii="Times New Roman" w:eastAsia="Calibri" w:hAnsi="Times New Roman" w:cs="Times New Roman"/>
          <w:bCs/>
          <w:sz w:val="28"/>
          <w:szCs w:val="28"/>
        </w:rPr>
        <w:t>ПРОЕКТ</w:t>
      </w:r>
    </w:p>
    <w:p w:rsidR="00135A3E" w:rsidRDefault="00135A3E">
      <w:pPr>
        <w:pStyle w:val="ConsPlusNormal"/>
        <w:jc w:val="both"/>
      </w:pPr>
      <w:bookmarkStart w:id="1" w:name="P61"/>
      <w:bookmarkEnd w:id="1"/>
    </w:p>
    <w:p w:rsidR="00135A3E" w:rsidRPr="00135A3E" w:rsidRDefault="00135A3E">
      <w:pPr>
        <w:pStyle w:val="ConsPlusTitle"/>
        <w:jc w:val="center"/>
        <w:outlineLvl w:val="1"/>
        <w:rPr>
          <w:rFonts w:ascii="Times New Roman" w:hAnsi="Times New Roman" w:cs="Times New Roman"/>
          <w:sz w:val="28"/>
          <w:szCs w:val="28"/>
        </w:rPr>
      </w:pPr>
      <w:r w:rsidRPr="00135A3E">
        <w:rPr>
          <w:rFonts w:ascii="Times New Roman" w:hAnsi="Times New Roman" w:cs="Times New Roman"/>
          <w:sz w:val="28"/>
          <w:szCs w:val="28"/>
        </w:rPr>
        <w:t>Паспорт государственной программы Кировской области</w:t>
      </w:r>
    </w:p>
    <w:p w:rsidR="00135A3E" w:rsidRPr="00135A3E" w:rsidRDefault="00135A3E">
      <w:pPr>
        <w:pStyle w:val="ConsPlusTitle"/>
        <w:jc w:val="center"/>
        <w:rPr>
          <w:rFonts w:ascii="Times New Roman" w:hAnsi="Times New Roman" w:cs="Times New Roman"/>
          <w:sz w:val="28"/>
          <w:szCs w:val="28"/>
        </w:rPr>
      </w:pPr>
      <w:r w:rsidRPr="00135A3E">
        <w:rPr>
          <w:rFonts w:ascii="Times New Roman" w:hAnsi="Times New Roman" w:cs="Times New Roman"/>
          <w:sz w:val="28"/>
          <w:szCs w:val="28"/>
        </w:rPr>
        <w:t>"Оказание содействия добровольному переселению</w:t>
      </w:r>
    </w:p>
    <w:p w:rsidR="00135A3E" w:rsidRPr="00135A3E" w:rsidRDefault="00135A3E">
      <w:pPr>
        <w:pStyle w:val="ConsPlusTitle"/>
        <w:jc w:val="center"/>
        <w:rPr>
          <w:rFonts w:ascii="Times New Roman" w:hAnsi="Times New Roman" w:cs="Times New Roman"/>
          <w:sz w:val="28"/>
          <w:szCs w:val="28"/>
        </w:rPr>
      </w:pPr>
      <w:r w:rsidRPr="00135A3E">
        <w:rPr>
          <w:rFonts w:ascii="Times New Roman" w:hAnsi="Times New Roman" w:cs="Times New Roman"/>
          <w:sz w:val="28"/>
          <w:szCs w:val="28"/>
        </w:rPr>
        <w:t>в Кировскую область соотечественников,</w:t>
      </w:r>
    </w:p>
    <w:p w:rsidR="00135A3E" w:rsidRPr="00135A3E" w:rsidRDefault="00135A3E">
      <w:pPr>
        <w:pStyle w:val="ConsPlusTitle"/>
        <w:jc w:val="center"/>
        <w:rPr>
          <w:rFonts w:ascii="Times New Roman" w:hAnsi="Times New Roman" w:cs="Times New Roman"/>
          <w:sz w:val="28"/>
          <w:szCs w:val="28"/>
        </w:rPr>
      </w:pPr>
      <w:proofErr w:type="gramStart"/>
      <w:r w:rsidRPr="00135A3E">
        <w:rPr>
          <w:rFonts w:ascii="Times New Roman" w:hAnsi="Times New Roman" w:cs="Times New Roman"/>
          <w:sz w:val="28"/>
          <w:szCs w:val="28"/>
        </w:rPr>
        <w:t>проживающих</w:t>
      </w:r>
      <w:proofErr w:type="gramEnd"/>
      <w:r w:rsidRPr="00135A3E">
        <w:rPr>
          <w:rFonts w:ascii="Times New Roman" w:hAnsi="Times New Roman" w:cs="Times New Roman"/>
          <w:sz w:val="28"/>
          <w:szCs w:val="28"/>
        </w:rPr>
        <w:t xml:space="preserve"> за рубежом" на 2020 - 2024 годы</w:t>
      </w:r>
    </w:p>
    <w:p w:rsidR="00135A3E" w:rsidRPr="00135A3E" w:rsidRDefault="00135A3E">
      <w:pPr>
        <w:pStyle w:val="ConsPlusNormal"/>
        <w:jc w:val="both"/>
        <w:rPr>
          <w:rFonts w:ascii="Times New Roman" w:hAnsi="Times New Roman" w:cs="Times New Roman"/>
          <w:sz w:val="28"/>
          <w:szCs w:val="28"/>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6612"/>
      </w:tblGrid>
      <w:tr w:rsidR="00135A3E" w:rsidRPr="00EC56DE" w:rsidTr="00EC56DE">
        <w:tc>
          <w:tcPr>
            <w:tcW w:w="2948"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Дата согласования проекта Региональной программы Правительством Российской Федерации</w:t>
            </w:r>
          </w:p>
        </w:tc>
        <w:tc>
          <w:tcPr>
            <w:tcW w:w="6612"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распоряжение Правительства Российской Федерации от 17 августа 2020 г. N 2119-р</w:t>
            </w:r>
          </w:p>
        </w:tc>
      </w:tr>
      <w:tr w:rsidR="00135A3E" w:rsidRPr="00EC56DE" w:rsidTr="00EC56DE">
        <w:tc>
          <w:tcPr>
            <w:tcW w:w="2948"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Уполномоченный орган исполнительной власти Кировской области, ответственный за реализацию Региональной программы</w:t>
            </w:r>
          </w:p>
        </w:tc>
        <w:tc>
          <w:tcPr>
            <w:tcW w:w="6612"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управление государственной службы занятости населения Кировской области (далее - управление ГСЗН Кировской области)</w:t>
            </w:r>
          </w:p>
        </w:tc>
      </w:tr>
      <w:tr w:rsidR="00135A3E" w:rsidRPr="00EC56DE" w:rsidTr="00EC56DE">
        <w:tc>
          <w:tcPr>
            <w:tcW w:w="2948"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Цели Региональной программы</w:t>
            </w:r>
          </w:p>
        </w:tc>
        <w:tc>
          <w:tcPr>
            <w:tcW w:w="6612"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 xml:space="preserve">1. Обеспечение реализации Государственной </w:t>
            </w:r>
            <w:hyperlink r:id="rId7" w:history="1">
              <w:r w:rsidRPr="00EC56DE">
                <w:rPr>
                  <w:rFonts w:ascii="Times New Roman" w:hAnsi="Times New Roman" w:cs="Times New Roman"/>
                  <w:sz w:val="24"/>
                  <w:szCs w:val="24"/>
                </w:rPr>
                <w:t>программы</w:t>
              </w:r>
            </w:hyperlink>
            <w:r w:rsidRPr="00EC56DE">
              <w:rPr>
                <w:rFonts w:ascii="Times New Roman" w:hAnsi="Times New Roman" w:cs="Times New Roman"/>
                <w:sz w:val="24"/>
                <w:szCs w:val="24"/>
              </w:rPr>
              <w:t xml:space="preserve">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 N 637 (далее - Государственная программа), на территории Кировской области.</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 xml:space="preserve">2. </w:t>
            </w:r>
            <w:proofErr w:type="gramStart"/>
            <w:r w:rsidRPr="00EC56DE">
              <w:rPr>
                <w:rFonts w:ascii="Times New Roman" w:hAnsi="Times New Roman" w:cs="Times New Roman"/>
                <w:sz w:val="24"/>
                <w:szCs w:val="24"/>
              </w:rPr>
              <w:t>Обеспечение социально-экономического развития Кировской области путем содействия добровольному переселению квалифицированных кадров из числа соотечественников, проживающих за рубежом, постоянно или временно проживающих на законном основании на территории Российской Федерации либо прибывших на территорию Российской Федерации в экстренном массовом порядке, признанных беженцами на территории Российской Федерации или получивших временное убежище на территории Российской Федерации</w:t>
            </w:r>
            <w:proofErr w:type="gramEnd"/>
          </w:p>
        </w:tc>
      </w:tr>
      <w:tr w:rsidR="00135A3E" w:rsidRPr="00EC56DE" w:rsidTr="00EC56DE">
        <w:tc>
          <w:tcPr>
            <w:tcW w:w="2948"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Задачи Региональной программы</w:t>
            </w:r>
          </w:p>
        </w:tc>
        <w:tc>
          <w:tcPr>
            <w:tcW w:w="6612"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 xml:space="preserve">1. </w:t>
            </w:r>
            <w:proofErr w:type="gramStart"/>
            <w:r w:rsidRPr="00EC56DE">
              <w:rPr>
                <w:rFonts w:ascii="Times New Roman" w:hAnsi="Times New Roman" w:cs="Times New Roman"/>
                <w:sz w:val="24"/>
                <w:szCs w:val="24"/>
              </w:rPr>
              <w:t>Создание организационных, социально-экономических и информационных условий, способствующих добровольному переселению соотечественников, проживающих за рубежом, постоянно или временно проживающих на законном основании на территории Российской Федерации либо прибывших на территорию Российской Федерации в экстренном массовом порядке, признанных беженцами на территории Российской Федерации или получивших временное убежище на территории Российской Федерации, в Кировскую область, включая создание условий для адаптации и интеграции соотечественников в</w:t>
            </w:r>
            <w:proofErr w:type="gramEnd"/>
            <w:r w:rsidRPr="00EC56DE">
              <w:rPr>
                <w:rFonts w:ascii="Times New Roman" w:hAnsi="Times New Roman" w:cs="Times New Roman"/>
                <w:sz w:val="24"/>
                <w:szCs w:val="24"/>
              </w:rPr>
              <w:t xml:space="preserve"> принимающее сообщество, оказание мер социальной поддержки с целью их закрепления на территории Кировской области.</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2. Сокращение дефицита и улучшение качественного состава трудовых ресурсов в Кировской области за счет привлечения соотечественников на постоянное место жительства.</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 xml:space="preserve">3. Привлечение кадров в сферу здравоохранения Кировской </w:t>
            </w:r>
            <w:r w:rsidRPr="00EC56DE">
              <w:rPr>
                <w:rFonts w:ascii="Times New Roman" w:hAnsi="Times New Roman" w:cs="Times New Roman"/>
                <w:sz w:val="24"/>
                <w:szCs w:val="24"/>
              </w:rPr>
              <w:lastRenderedPageBreak/>
              <w:t>области за счет специалистов из числа соотечественников, имеющих медицинское образование</w:t>
            </w:r>
          </w:p>
        </w:tc>
      </w:tr>
      <w:tr w:rsidR="00135A3E" w:rsidRPr="00EC56DE" w:rsidTr="00EC56DE">
        <w:tc>
          <w:tcPr>
            <w:tcW w:w="2948"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lastRenderedPageBreak/>
              <w:t>Исполнители основных мероприятий Региональной программы</w:t>
            </w:r>
          </w:p>
        </w:tc>
        <w:tc>
          <w:tcPr>
            <w:tcW w:w="6612"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управление ГСЗН Кировской области;</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министерство здравоохранения Кировской области;</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министерство образования Кировской области;</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министерство социального развития Кировской области</w:t>
            </w:r>
          </w:p>
        </w:tc>
      </w:tr>
      <w:tr w:rsidR="00135A3E" w:rsidRPr="00EC56DE" w:rsidTr="00EC56DE">
        <w:tc>
          <w:tcPr>
            <w:tcW w:w="2948"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Этапы и сроки реализации Региональной программы</w:t>
            </w:r>
          </w:p>
        </w:tc>
        <w:tc>
          <w:tcPr>
            <w:tcW w:w="6612"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2020 - 2024 годы, этапы реализации не выделяются</w:t>
            </w:r>
          </w:p>
        </w:tc>
      </w:tr>
      <w:tr w:rsidR="00135A3E" w:rsidRPr="00EC56DE" w:rsidTr="00EC56DE">
        <w:tc>
          <w:tcPr>
            <w:tcW w:w="2948"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Объемы и источники финансирования Региональной программы</w:t>
            </w:r>
          </w:p>
        </w:tc>
        <w:tc>
          <w:tcPr>
            <w:tcW w:w="6612"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 xml:space="preserve">объем финансирования Региональной программы составляет </w:t>
            </w:r>
            <w:r w:rsidR="001F2A5A" w:rsidRPr="00EC56DE">
              <w:rPr>
                <w:rFonts w:ascii="Times New Roman" w:hAnsi="Times New Roman" w:cs="Times New Roman"/>
                <w:sz w:val="24"/>
                <w:szCs w:val="24"/>
              </w:rPr>
              <w:t>6042</w:t>
            </w:r>
            <w:r w:rsidRPr="00EC56DE">
              <w:rPr>
                <w:rFonts w:ascii="Times New Roman" w:hAnsi="Times New Roman" w:cs="Times New Roman"/>
                <w:sz w:val="24"/>
                <w:szCs w:val="24"/>
              </w:rPr>
              <w:t>,00 тыс. рублей, в том числе:</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2021 году - 1585,50 тыс. рублей, из них 1330,0 тыс. рублей - средства субсидии из федерального бюджета, 255,5 тыс. рублей - средства областного бюджета;</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 xml:space="preserve">в 2022 году </w:t>
            </w:r>
            <w:r w:rsidR="00FF4DA7" w:rsidRPr="00EC56DE">
              <w:rPr>
                <w:rFonts w:ascii="Times New Roman" w:hAnsi="Times New Roman" w:cs="Times New Roman"/>
                <w:sz w:val="24"/>
                <w:szCs w:val="24"/>
              </w:rPr>
              <w:t>–</w:t>
            </w:r>
            <w:r w:rsidRPr="00EC56DE">
              <w:rPr>
                <w:rFonts w:ascii="Times New Roman" w:hAnsi="Times New Roman" w:cs="Times New Roman"/>
                <w:sz w:val="24"/>
                <w:szCs w:val="24"/>
              </w:rPr>
              <w:t xml:space="preserve"> </w:t>
            </w:r>
            <w:r w:rsidR="00FF4DA7" w:rsidRPr="00EC56DE">
              <w:rPr>
                <w:rFonts w:ascii="Times New Roman" w:hAnsi="Times New Roman" w:cs="Times New Roman"/>
                <w:sz w:val="24"/>
                <w:szCs w:val="24"/>
              </w:rPr>
              <w:t>1385,5</w:t>
            </w:r>
            <w:r w:rsidRPr="00EC56DE">
              <w:rPr>
                <w:rFonts w:ascii="Times New Roman" w:hAnsi="Times New Roman" w:cs="Times New Roman"/>
                <w:sz w:val="24"/>
                <w:szCs w:val="24"/>
              </w:rPr>
              <w:t xml:space="preserve"> тыс. рублей, из них </w:t>
            </w:r>
            <w:r w:rsidR="00FF4DA7" w:rsidRPr="00EC56DE">
              <w:rPr>
                <w:rFonts w:ascii="Times New Roman" w:hAnsi="Times New Roman" w:cs="Times New Roman"/>
                <w:sz w:val="24"/>
                <w:szCs w:val="24"/>
              </w:rPr>
              <w:t>1128</w:t>
            </w:r>
            <w:r w:rsidRPr="00EC56DE">
              <w:rPr>
                <w:rFonts w:ascii="Times New Roman" w:hAnsi="Times New Roman" w:cs="Times New Roman"/>
                <w:sz w:val="24"/>
                <w:szCs w:val="24"/>
              </w:rPr>
              <w:t xml:space="preserve">,00 тыс. рублей - средства субсидии из федерального бюджета, </w:t>
            </w:r>
            <w:r w:rsidR="00FF4DA7" w:rsidRPr="00EC56DE">
              <w:rPr>
                <w:rFonts w:ascii="Times New Roman" w:hAnsi="Times New Roman" w:cs="Times New Roman"/>
                <w:sz w:val="24"/>
                <w:szCs w:val="24"/>
              </w:rPr>
              <w:t>257,5</w:t>
            </w:r>
            <w:r w:rsidRPr="00EC56DE">
              <w:rPr>
                <w:rFonts w:ascii="Times New Roman" w:hAnsi="Times New Roman" w:cs="Times New Roman"/>
                <w:sz w:val="24"/>
                <w:szCs w:val="24"/>
              </w:rPr>
              <w:t xml:space="preserve"> тыс. рублей - средства областного бюджета;</w:t>
            </w:r>
          </w:p>
          <w:p w:rsidR="00FF4DA7"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 xml:space="preserve">в 2023 году </w:t>
            </w:r>
            <w:r w:rsidR="00FF4DA7" w:rsidRPr="00EC56DE">
              <w:rPr>
                <w:rFonts w:ascii="Times New Roman" w:hAnsi="Times New Roman" w:cs="Times New Roman"/>
                <w:sz w:val="24"/>
                <w:szCs w:val="24"/>
              </w:rPr>
              <w:t>–</w:t>
            </w:r>
            <w:r w:rsidRPr="00EC56DE">
              <w:rPr>
                <w:rFonts w:ascii="Times New Roman" w:hAnsi="Times New Roman" w:cs="Times New Roman"/>
                <w:sz w:val="24"/>
                <w:szCs w:val="24"/>
              </w:rPr>
              <w:t xml:space="preserve"> </w:t>
            </w:r>
            <w:r w:rsidR="00FF4DA7" w:rsidRPr="00EC56DE">
              <w:rPr>
                <w:rFonts w:ascii="Times New Roman" w:hAnsi="Times New Roman" w:cs="Times New Roman"/>
                <w:sz w:val="24"/>
                <w:szCs w:val="24"/>
              </w:rPr>
              <w:t>1485,5</w:t>
            </w:r>
            <w:r w:rsidRPr="00EC56DE">
              <w:rPr>
                <w:rFonts w:ascii="Times New Roman" w:hAnsi="Times New Roman" w:cs="Times New Roman"/>
                <w:sz w:val="24"/>
                <w:szCs w:val="24"/>
              </w:rPr>
              <w:t xml:space="preserve"> тыс. рублей, из них </w:t>
            </w:r>
            <w:r w:rsidR="00FF4DA7" w:rsidRPr="00EC56DE">
              <w:rPr>
                <w:rFonts w:ascii="Times New Roman" w:hAnsi="Times New Roman" w:cs="Times New Roman"/>
                <w:sz w:val="24"/>
                <w:szCs w:val="24"/>
              </w:rPr>
              <w:t>1222,00</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 xml:space="preserve"> тыс. рублей - средства субсидии из федерального бюджета, </w:t>
            </w:r>
            <w:r w:rsidR="00E80F63" w:rsidRPr="00EC56DE">
              <w:rPr>
                <w:rFonts w:ascii="Times New Roman" w:hAnsi="Times New Roman" w:cs="Times New Roman"/>
                <w:sz w:val="24"/>
                <w:szCs w:val="24"/>
              </w:rPr>
              <w:t>263,5</w:t>
            </w:r>
            <w:r w:rsidRPr="00EC56DE">
              <w:rPr>
                <w:rFonts w:ascii="Times New Roman" w:hAnsi="Times New Roman" w:cs="Times New Roman"/>
                <w:sz w:val="24"/>
                <w:szCs w:val="24"/>
              </w:rPr>
              <w:t xml:space="preserve"> тыс. рублей - средства областного бюджета;</w:t>
            </w:r>
          </w:p>
          <w:p w:rsidR="00E80F63" w:rsidRPr="00EC56DE" w:rsidRDefault="00135A3E" w:rsidP="00E80F63">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 xml:space="preserve">в 2024 году </w:t>
            </w:r>
            <w:r w:rsidR="00E80F63" w:rsidRPr="00EC56DE">
              <w:rPr>
                <w:rFonts w:ascii="Times New Roman" w:hAnsi="Times New Roman" w:cs="Times New Roman"/>
                <w:sz w:val="24"/>
                <w:szCs w:val="24"/>
              </w:rPr>
              <w:t>–</w:t>
            </w:r>
            <w:r w:rsidRPr="00EC56DE">
              <w:rPr>
                <w:rFonts w:ascii="Times New Roman" w:hAnsi="Times New Roman" w:cs="Times New Roman"/>
                <w:sz w:val="24"/>
                <w:szCs w:val="24"/>
              </w:rPr>
              <w:t xml:space="preserve"> </w:t>
            </w:r>
            <w:r w:rsidR="00E80F63" w:rsidRPr="00EC56DE">
              <w:rPr>
                <w:rFonts w:ascii="Times New Roman" w:hAnsi="Times New Roman" w:cs="Times New Roman"/>
                <w:sz w:val="24"/>
                <w:szCs w:val="24"/>
              </w:rPr>
              <w:t>1585,5</w:t>
            </w:r>
            <w:r w:rsidRPr="00EC56DE">
              <w:rPr>
                <w:rFonts w:ascii="Times New Roman" w:hAnsi="Times New Roman" w:cs="Times New Roman"/>
                <w:sz w:val="24"/>
                <w:szCs w:val="24"/>
              </w:rPr>
              <w:t xml:space="preserve"> тыс. рублей</w:t>
            </w:r>
            <w:r w:rsidR="00E80F63" w:rsidRPr="00EC56DE">
              <w:rPr>
                <w:rFonts w:ascii="Times New Roman" w:hAnsi="Times New Roman" w:cs="Times New Roman"/>
                <w:sz w:val="24"/>
                <w:szCs w:val="24"/>
              </w:rPr>
              <w:t>, из них 1316,00</w:t>
            </w:r>
          </w:p>
          <w:p w:rsidR="00E80F63" w:rsidRPr="00EC56DE" w:rsidRDefault="00E80F63" w:rsidP="00E80F63">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 xml:space="preserve"> тыс. рублей - средства субсидии из федерального бюджета, 269,5 тыс. рублей - средства областного бюджета;</w:t>
            </w:r>
          </w:p>
          <w:p w:rsidR="00135A3E" w:rsidRPr="00EC56DE" w:rsidRDefault="00135A3E" w:rsidP="00E80F63">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 xml:space="preserve"> средств областного бюджета</w:t>
            </w:r>
          </w:p>
        </w:tc>
      </w:tr>
      <w:tr w:rsidR="00135A3E" w:rsidRPr="00EC56DE" w:rsidTr="00EC56DE">
        <w:tc>
          <w:tcPr>
            <w:tcW w:w="2948"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Основные показатели эффективности Региональной программы</w:t>
            </w:r>
          </w:p>
        </w:tc>
        <w:tc>
          <w:tcPr>
            <w:tcW w:w="6612"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1. Численность участников Государственной программы и членов их семей, прибывших в Кировскую область и поставленных на учет в Управлении Министерства внутренних дел Российской Федерации по Кировской области (далее - УМВД России по Кировской области).</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2. Доля участников Государственной программы и членов их семей, поставленных на учет в налоговом органе, а также получивших страховые свидетельства обязательного пенсионного страхования, в общей численности участников Государственной программы и членов их семей.</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3. Количество презентаций Региональной программы, проведенных управлением ГСЗН Кировской области.</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4. Количество справочных, информационных и методических материалов в сфере реализации Региональной программы, изданных или опубликованных в средствах массовой информации, включая размещение в информационно-телекоммуникационной сети "Интернет".</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5. Доля участников Государственной программы, имеющих среднее профессиональное и высшее образование, в общем количестве прибывших в Кировскую область участников Государственной программы.</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 xml:space="preserve">6. Доля трудоустроенных участников Государственной программы и членов их семей трудоспособного возраста в общей </w:t>
            </w:r>
            <w:proofErr w:type="gramStart"/>
            <w:r w:rsidRPr="00EC56DE">
              <w:rPr>
                <w:rFonts w:ascii="Times New Roman" w:hAnsi="Times New Roman" w:cs="Times New Roman"/>
                <w:sz w:val="24"/>
                <w:szCs w:val="24"/>
              </w:rPr>
              <w:t>численности</w:t>
            </w:r>
            <w:proofErr w:type="gramEnd"/>
            <w:r w:rsidRPr="00EC56DE">
              <w:rPr>
                <w:rFonts w:ascii="Times New Roman" w:hAnsi="Times New Roman" w:cs="Times New Roman"/>
                <w:sz w:val="24"/>
                <w:szCs w:val="24"/>
              </w:rPr>
              <w:t xml:space="preserve"> прибывших в Кировскую область участников Государственной программы и членов их семей трудоспособного возраста.</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 xml:space="preserve">7. Численность привлеченных в сферу здравоохранения Кировской области специалистов с медицинским </w:t>
            </w:r>
            <w:r w:rsidRPr="00EC56DE">
              <w:rPr>
                <w:rFonts w:ascii="Times New Roman" w:hAnsi="Times New Roman" w:cs="Times New Roman"/>
                <w:sz w:val="24"/>
                <w:szCs w:val="24"/>
              </w:rPr>
              <w:lastRenderedPageBreak/>
              <w:t>образованием из числа участников Государственной программы и членов их семей</w:t>
            </w:r>
          </w:p>
        </w:tc>
      </w:tr>
      <w:tr w:rsidR="00135A3E" w:rsidRPr="00EC56DE" w:rsidTr="00EC56DE">
        <w:tc>
          <w:tcPr>
            <w:tcW w:w="2948"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lastRenderedPageBreak/>
              <w:t>Ожидаемые конечные результаты Региональной программы</w:t>
            </w:r>
          </w:p>
        </w:tc>
        <w:tc>
          <w:tcPr>
            <w:tcW w:w="6612" w:type="dxa"/>
          </w:tcPr>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Реализация Региональной программы позволит обеспечить:</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 xml:space="preserve">1. Переселение в Кировскую область не менее </w:t>
            </w:r>
            <w:r w:rsidR="001C1371" w:rsidRPr="00EC56DE">
              <w:rPr>
                <w:rFonts w:ascii="Times New Roman" w:hAnsi="Times New Roman" w:cs="Times New Roman"/>
                <w:sz w:val="24"/>
                <w:szCs w:val="24"/>
              </w:rPr>
              <w:t>650</w:t>
            </w:r>
            <w:r w:rsidRPr="00EC56DE">
              <w:rPr>
                <w:rFonts w:ascii="Times New Roman" w:hAnsi="Times New Roman" w:cs="Times New Roman"/>
                <w:sz w:val="24"/>
                <w:szCs w:val="24"/>
              </w:rPr>
              <w:t xml:space="preserve"> участников Государственной программы и членов их семей, в том числе:</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2020 году - 175 человек;</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2021 году - 175 человек;</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2022 году - 1</w:t>
            </w:r>
            <w:r w:rsidR="001C1371" w:rsidRPr="00EC56DE">
              <w:rPr>
                <w:rFonts w:ascii="Times New Roman" w:hAnsi="Times New Roman" w:cs="Times New Roman"/>
                <w:sz w:val="24"/>
                <w:szCs w:val="24"/>
              </w:rPr>
              <w:t>00</w:t>
            </w:r>
            <w:r w:rsidRPr="00EC56DE">
              <w:rPr>
                <w:rFonts w:ascii="Times New Roman" w:hAnsi="Times New Roman" w:cs="Times New Roman"/>
                <w:sz w:val="24"/>
                <w:szCs w:val="24"/>
              </w:rPr>
              <w:t xml:space="preserve"> человек;</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2023 году - 1</w:t>
            </w:r>
            <w:r w:rsidR="001C1371" w:rsidRPr="00EC56DE">
              <w:rPr>
                <w:rFonts w:ascii="Times New Roman" w:hAnsi="Times New Roman" w:cs="Times New Roman"/>
                <w:sz w:val="24"/>
                <w:szCs w:val="24"/>
              </w:rPr>
              <w:t>00</w:t>
            </w:r>
            <w:r w:rsidRPr="00EC56DE">
              <w:rPr>
                <w:rFonts w:ascii="Times New Roman" w:hAnsi="Times New Roman" w:cs="Times New Roman"/>
                <w:sz w:val="24"/>
                <w:szCs w:val="24"/>
              </w:rPr>
              <w:t xml:space="preserve"> человек;</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2024 году - 1</w:t>
            </w:r>
            <w:r w:rsidR="001C1371" w:rsidRPr="00EC56DE">
              <w:rPr>
                <w:rFonts w:ascii="Times New Roman" w:hAnsi="Times New Roman" w:cs="Times New Roman"/>
                <w:sz w:val="24"/>
                <w:szCs w:val="24"/>
              </w:rPr>
              <w:t>00</w:t>
            </w:r>
            <w:r w:rsidRPr="00EC56DE">
              <w:rPr>
                <w:rFonts w:ascii="Times New Roman" w:hAnsi="Times New Roman" w:cs="Times New Roman"/>
                <w:sz w:val="24"/>
                <w:szCs w:val="24"/>
              </w:rPr>
              <w:t xml:space="preserve"> человек.</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2. Содействие в постановке на учет в налоговом органе, а также получении страховых свидетельств обязательного пенсионного страхования ежегодно не менее 95% участников Государственной программы и членов их семей.</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3. Проведение не менее 20 презентаций Региональной программы, в том числе:</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2020 году - 4 единицы;</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2021 году - 4 единицы;</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2022 году - 4 единицы;</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2023 году - 4 единицы;</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2024 году - 4 единицы.</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4. Подготовка, издание и тиражирование не менее 250 справочных, информационных и методических материалов в сфере реализации Региональной программы, в том числе:</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2020 году - 50 единиц;</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2021 году - 50 единиц;</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2022 году - 50 единиц;</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2023 году - 50 единиц;</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2024 году - 50 единиц.</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5. Привлечение в Кировскую область ежегодно не менее 60% участников Государственной программы, имеющих среднее профессиональное и высшее образование.</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 xml:space="preserve">6. Ежегодное трудоустройство не менее 80,0% участников Государственной программы и членов их семей трудоспособного </w:t>
            </w:r>
            <w:proofErr w:type="gramStart"/>
            <w:r w:rsidRPr="00EC56DE">
              <w:rPr>
                <w:rFonts w:ascii="Times New Roman" w:hAnsi="Times New Roman" w:cs="Times New Roman"/>
                <w:sz w:val="24"/>
                <w:szCs w:val="24"/>
              </w:rPr>
              <w:t>возраста</w:t>
            </w:r>
            <w:proofErr w:type="gramEnd"/>
            <w:r w:rsidRPr="00EC56DE">
              <w:rPr>
                <w:rFonts w:ascii="Times New Roman" w:hAnsi="Times New Roman" w:cs="Times New Roman"/>
                <w:sz w:val="24"/>
                <w:szCs w:val="24"/>
              </w:rPr>
              <w:t xml:space="preserve"> в общем количестве прибывших в Кировскую область участников Государственной программы и членов их семей трудоспособного возраста.</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7. Привлечение в сферу здравоохранения Кировской области специалистов с медицинским образованием из числа участников Государственной программы и членов их семей в количестве не менее 10 человек, в том числе:</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2020 году - 2 человека;</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2021 году - 2 человека;</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2022 году - 2 человека;</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2023 году - 2 человека;</w:t>
            </w:r>
          </w:p>
          <w:p w:rsidR="00135A3E" w:rsidRPr="00EC56DE" w:rsidRDefault="00135A3E">
            <w:pPr>
              <w:pStyle w:val="ConsPlusNormal"/>
              <w:jc w:val="both"/>
              <w:rPr>
                <w:rFonts w:ascii="Times New Roman" w:hAnsi="Times New Roman" w:cs="Times New Roman"/>
                <w:sz w:val="24"/>
                <w:szCs w:val="24"/>
              </w:rPr>
            </w:pPr>
            <w:r w:rsidRPr="00EC56DE">
              <w:rPr>
                <w:rFonts w:ascii="Times New Roman" w:hAnsi="Times New Roman" w:cs="Times New Roman"/>
                <w:sz w:val="24"/>
                <w:szCs w:val="24"/>
              </w:rPr>
              <w:t>в 2024 году - 2 человека</w:t>
            </w:r>
          </w:p>
        </w:tc>
      </w:tr>
    </w:tbl>
    <w:p w:rsidR="000B46EE" w:rsidRPr="00EC56DE" w:rsidRDefault="000B46EE">
      <w:pPr>
        <w:rPr>
          <w:sz w:val="24"/>
          <w:szCs w:val="24"/>
        </w:rPr>
      </w:pPr>
    </w:p>
    <w:sectPr w:rsidR="000B46EE" w:rsidRPr="00EC56DE" w:rsidSect="00EC56DE">
      <w:pgSz w:w="11905" w:h="16838"/>
      <w:pgMar w:top="851" w:right="624" w:bottom="624"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0B5" w:rsidRDefault="007F70B5" w:rsidP="00135A3E">
      <w:pPr>
        <w:spacing w:after="0" w:line="240" w:lineRule="auto"/>
      </w:pPr>
      <w:r>
        <w:separator/>
      </w:r>
    </w:p>
  </w:endnote>
  <w:endnote w:type="continuationSeparator" w:id="0">
    <w:p w:rsidR="007F70B5" w:rsidRDefault="007F70B5" w:rsidP="00135A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0B5" w:rsidRDefault="007F70B5" w:rsidP="00135A3E">
      <w:pPr>
        <w:spacing w:after="0" w:line="240" w:lineRule="auto"/>
      </w:pPr>
      <w:r>
        <w:separator/>
      </w:r>
    </w:p>
  </w:footnote>
  <w:footnote w:type="continuationSeparator" w:id="0">
    <w:p w:rsidR="007F70B5" w:rsidRDefault="007F70B5" w:rsidP="00135A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A3E"/>
    <w:rsid w:val="000B46EE"/>
    <w:rsid w:val="00135A3E"/>
    <w:rsid w:val="001C1371"/>
    <w:rsid w:val="001F2A5A"/>
    <w:rsid w:val="007F70B5"/>
    <w:rsid w:val="00AB6411"/>
    <w:rsid w:val="00C33EB8"/>
    <w:rsid w:val="00C630F0"/>
    <w:rsid w:val="00E80F63"/>
    <w:rsid w:val="00EC56DE"/>
    <w:rsid w:val="00F24F16"/>
    <w:rsid w:val="00FF4D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A3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5A3E"/>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135A3E"/>
  </w:style>
  <w:style w:type="paragraph" w:styleId="a5">
    <w:name w:val="footer"/>
    <w:basedOn w:val="a"/>
    <w:link w:val="a6"/>
    <w:uiPriority w:val="99"/>
    <w:unhideWhenUsed/>
    <w:rsid w:val="00135A3E"/>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basedOn w:val="a0"/>
    <w:link w:val="a5"/>
    <w:uiPriority w:val="99"/>
    <w:rsid w:val="00135A3E"/>
  </w:style>
  <w:style w:type="paragraph" w:customStyle="1" w:styleId="ConsPlusTitle">
    <w:name w:val="ConsPlusTitle"/>
    <w:rsid w:val="00135A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135A3E"/>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A3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5A3E"/>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135A3E"/>
  </w:style>
  <w:style w:type="paragraph" w:styleId="a5">
    <w:name w:val="footer"/>
    <w:basedOn w:val="a"/>
    <w:link w:val="a6"/>
    <w:uiPriority w:val="99"/>
    <w:unhideWhenUsed/>
    <w:rsid w:val="00135A3E"/>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basedOn w:val="a0"/>
    <w:link w:val="a5"/>
    <w:uiPriority w:val="99"/>
    <w:rsid w:val="00135A3E"/>
  </w:style>
  <w:style w:type="paragraph" w:customStyle="1" w:styleId="ConsPlusTitle">
    <w:name w:val="ConsPlusTitle"/>
    <w:rsid w:val="00135A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135A3E"/>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D24FEE69E1B7CD8A16BB8E7671CAA68929309E93567855EC14DDB06FAEC3FCB85E295C09EA02BEB4A0B8E1680CED9F8B3FFD45VC7C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Pages>
  <Words>1047</Words>
  <Characters>5971</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Шешукова Татьяна Сергеевна</dc:creator>
  <cp:lastModifiedBy>Предеина Юлия Геннадьевна</cp:lastModifiedBy>
  <cp:revision>5</cp:revision>
  <cp:lastPrinted>2021-10-27T12:28:00Z</cp:lastPrinted>
  <dcterms:created xsi:type="dcterms:W3CDTF">2021-10-14T06:59:00Z</dcterms:created>
  <dcterms:modified xsi:type="dcterms:W3CDTF">2021-10-27T12:28:00Z</dcterms:modified>
</cp:coreProperties>
</file>